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9C" w:rsidRDefault="0043239C" w:rsidP="0043239C">
      <w:pPr>
        <w:pStyle w:val="a3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3239C" w:rsidRDefault="0043239C" w:rsidP="0043239C">
      <w:pPr>
        <w:pStyle w:val="a3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43239C" w:rsidRDefault="0043239C" w:rsidP="0043239C">
      <w:pPr>
        <w:pStyle w:val="a3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43239C" w:rsidRDefault="0043239C" w:rsidP="0043239C">
      <w:pPr>
        <w:pStyle w:val="a3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10.11.2016 № 406</w:t>
      </w:r>
    </w:p>
    <w:p w:rsidR="0043239C" w:rsidRDefault="0043239C" w:rsidP="0043239C">
      <w:pPr>
        <w:pStyle w:val="a3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территориальной психолого-медико-педагогической комиссии Нанайского муниципального района</w:t>
      </w: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 Порядка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1.1.Настоящий порядок регламентирует деятельность территориальной психолого-медико-педагогическую комиссии Нанайского муниципального района (далее - ТПМПК).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9141ED">
        <w:rPr>
          <w:rFonts w:ascii="Times New Roman" w:hAnsi="Times New Roman" w:cs="Times New Roman"/>
          <w:sz w:val="28"/>
          <w:szCs w:val="28"/>
        </w:rPr>
        <w:t>.</w:t>
      </w:r>
      <w:r w:rsidRPr="009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</w:t>
      </w:r>
      <w:proofErr w:type="spellStart"/>
      <w:r w:rsidRPr="009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измениния</w:t>
      </w:r>
      <w:proofErr w:type="spellEnd"/>
      <w:r w:rsidRPr="009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данных рекомендаций.</w:t>
      </w:r>
      <w:proofErr w:type="gramEnd"/>
    </w:p>
    <w:p w:rsidR="0043239C" w:rsidRPr="009C3C5B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9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ТПМПК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и прекращает деятельность приказом управления образования администрации Нанайского муниципального района (далее – управление образования) и </w:t>
      </w:r>
      <w:r w:rsidRPr="009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 w:rsidRPr="009C3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(далее – муниципальный район).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ТПМПК осуществляется в отношении физических лиц в возрасте 0 до 18 лет, постоянно проживающих на территории муниципального района и лиц, зарегистрированных на территории муниципального района.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других лиц ТПМПК вправе осуществлять свою деятельность на договорной основе.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1.4.Материально-техническое обеспечение, организацию деятельности ТПМПК, методическое сопровождение и контроль качества деятельности ТПМПК осуществляет управление образования.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1.5.В своей деятельности ТПМПК руководствуется законодательными и нормативными правовыми актами Российской Федерации и Хабаровского края, настоящим Порядком.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1.6.ТПМПК имеет бланки со свои наименованием и использует гербовую печать управления образования для выдачи документов.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1.7.ТПМПК возглавляет руководитель.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1.8.Информация о проведении обследования детей в ТПМПК, результаты обследования, а также иная информация, связанная с обследованием детей в ТПМПК, является конфиденциальной. Предоставление указанной  информации без письменного согласия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43239C" w:rsidRPr="009F5D34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3A1AE6">
        <w:rPr>
          <w:rStyle w:val="FontStyle12"/>
          <w:b w:val="0"/>
          <w:i w:val="0"/>
          <w:sz w:val="28"/>
          <w:szCs w:val="28"/>
        </w:rPr>
        <w:t>2.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Основные направления деятельности и права ТПМПК</w:t>
      </w:r>
    </w:p>
    <w:p w:rsidR="0043239C" w:rsidRPr="009F5D34" w:rsidRDefault="0043239C" w:rsidP="0043239C">
      <w:pPr>
        <w:pStyle w:val="Style6"/>
        <w:widowControl/>
        <w:tabs>
          <w:tab w:val="left" w:pos="917"/>
        </w:tabs>
        <w:spacing w:line="240" w:lineRule="auto"/>
        <w:ind w:left="533" w:firstLine="176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2.</w:t>
      </w:r>
      <w:r>
        <w:rPr>
          <w:rStyle w:val="FontStyle12"/>
          <w:b w:val="0"/>
          <w:i w:val="0"/>
          <w:spacing w:val="0"/>
          <w:sz w:val="28"/>
          <w:szCs w:val="28"/>
        </w:rPr>
        <w:t>1.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Основными направлениями деятельности ТПМПК являются:</w:t>
      </w:r>
    </w:p>
    <w:p w:rsidR="0043239C" w:rsidRPr="009F5D34" w:rsidRDefault="0043239C" w:rsidP="0043239C">
      <w:pPr>
        <w:pStyle w:val="Style7"/>
        <w:widowControl/>
        <w:tabs>
          <w:tab w:val="left" w:pos="869"/>
        </w:tabs>
        <w:spacing w:line="240" w:lineRule="auto"/>
        <w:ind w:firstLine="709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43239C" w:rsidRPr="009F5D34" w:rsidRDefault="0043239C" w:rsidP="0043239C">
      <w:pPr>
        <w:pStyle w:val="Style7"/>
        <w:widowControl/>
        <w:tabs>
          <w:tab w:val="left" w:pos="869"/>
        </w:tabs>
        <w:spacing w:line="240" w:lineRule="auto"/>
        <w:ind w:firstLine="709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43239C" w:rsidRPr="009F5D34" w:rsidRDefault="0043239C" w:rsidP="0043239C">
      <w:pPr>
        <w:pStyle w:val="Style7"/>
        <w:widowControl/>
        <w:tabs>
          <w:tab w:val="left" w:pos="1142"/>
        </w:tabs>
        <w:spacing w:line="240" w:lineRule="auto"/>
        <w:ind w:firstLine="709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43239C" w:rsidRPr="009F5D34" w:rsidRDefault="0043239C" w:rsidP="0043239C">
      <w:pPr>
        <w:pStyle w:val="Style4"/>
        <w:widowControl/>
        <w:tabs>
          <w:tab w:val="left" w:pos="931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2.2.Комиссия имеет право:</w:t>
      </w:r>
    </w:p>
    <w:p w:rsidR="0043239C" w:rsidRPr="009F5D34" w:rsidRDefault="0043239C" w:rsidP="0043239C">
      <w:pPr>
        <w:pStyle w:val="Style4"/>
        <w:widowControl/>
        <w:tabs>
          <w:tab w:val="left" w:pos="567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а) запрашивать у органов здравоохранения, социальной защиты, ОМВД России по Нанайскому району, иных организаций</w:t>
      </w:r>
      <w:r>
        <w:rPr>
          <w:rStyle w:val="FontStyle12"/>
          <w:b w:val="0"/>
          <w:i w:val="0"/>
          <w:spacing w:val="0"/>
          <w:sz w:val="28"/>
          <w:szCs w:val="28"/>
        </w:rPr>
        <w:t>,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 подведомственных администрации муниципального района</w:t>
      </w:r>
      <w:r>
        <w:rPr>
          <w:rStyle w:val="FontStyle12"/>
          <w:b w:val="0"/>
          <w:i w:val="0"/>
          <w:spacing w:val="0"/>
          <w:sz w:val="28"/>
          <w:szCs w:val="28"/>
        </w:rPr>
        <w:t>,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 сведения, необходимые для осуществления своей деятельности;</w:t>
      </w:r>
    </w:p>
    <w:p w:rsidR="0043239C" w:rsidRPr="009F5D34" w:rsidRDefault="0043239C" w:rsidP="0043239C">
      <w:pPr>
        <w:pStyle w:val="Style4"/>
        <w:widowControl/>
        <w:tabs>
          <w:tab w:val="left" w:pos="821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б) осуществлять мониторинг учета рекомендаций ТПМПК по созданию необходимых условий для обучения и воспитания детей в образовательных </w:t>
      </w:r>
      <w:r>
        <w:rPr>
          <w:rStyle w:val="FontStyle12"/>
          <w:b w:val="0"/>
          <w:i w:val="0"/>
          <w:spacing w:val="0"/>
          <w:sz w:val="28"/>
          <w:szCs w:val="28"/>
        </w:rPr>
        <w:t>учреждений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 муниципального района, а также в семье (с согласия родителей (законных представителей) детей);</w:t>
      </w:r>
    </w:p>
    <w:p w:rsidR="0043239C" w:rsidRPr="009F5D34" w:rsidRDefault="0043239C" w:rsidP="0043239C">
      <w:pPr>
        <w:pStyle w:val="Style4"/>
        <w:widowControl/>
        <w:tabs>
          <w:tab w:val="left" w:pos="821"/>
          <w:tab w:val="left" w:pos="4805"/>
          <w:tab w:val="left" w:pos="7109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в) вносить предложения по вопросам совершенствования деятельности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психолого-медико-педагогических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консилиумов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образовательных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учреждений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муниципального района</w:t>
      </w:r>
      <w:r>
        <w:rPr>
          <w:rStyle w:val="FontStyle12"/>
          <w:b w:val="0"/>
          <w:i w:val="0"/>
          <w:spacing w:val="0"/>
          <w:sz w:val="28"/>
          <w:szCs w:val="28"/>
        </w:rPr>
        <w:t>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структура ТПМПК и управление.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Персональный и количественный состав, структура ТПМПК утверждается приказом управления образования.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ТПМПК имеет следующую структуру: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ТПМПК;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ТПМПК;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члены ТПМПК: педагог-психолог, учителя-дефектологи (по соответствующему профилю: олигофренопедагог, тифлопедагог, сурдопедагог), учитель-логопед, социальный педагог, врач-педиатр, врач-психиатр, специалисты управления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необходимости в состав включаются и другие специалисты.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врачей в состав ТПМПК осуществляется по согласованию с краевым государственным бюджетным учреждением здравоохранения «Троицкая центральная районная больница» министерства  здравоохранения Хабаровского края.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ТПМПК назначается из членов комиссии.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Руководитель ТПМПК: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 деятельностью ТПМПК;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ТПМПК, подписывает от имени ТПМПК необходимые документы;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граждан и организаций информацию и документы, необходимые для рассмотрения вопросов ТПМПК.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Заместитель руководителя ТПМПК: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заседания в случае отсутствия руководителя ТПМПК.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Члены ТПМПК: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лично и не вправе делегировать свои полномочия другим лицам.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анализируют результаты комплексного психолого-медико-педагогического обследования ребенка.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обследования и анализа представленных документов, беседы с родителями (законными представителями) ребенка выносят коллегиальное психолого-медико-педагогическое заключение.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Секретарь ТПМПК отвечает за ведение документации комиссии. В случае отсутствия секретаря данные обязанности исполняются одним из членов ТПМПК.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Управление и координация деятельности ТПМПК осуществляется управлением образования в соответствии с законодательством Российской Федерации с данным Порядком.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Ответственность: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Всю полноту ответственности за качество и своевременность выполнения возложенных настоящим Порядком на ТПМПК задач и функций несет руководитель ТПМПК.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Руководитель ТПМПК, заместитель руководителя ТПМПК, члены ТПМПК обязаны хранить врачебную тайну и конфиденциальность сведений, ставших им известными в связи с участием в работе ТПМПК. За разглашение врачебной тайны, конфиденциальной информации указанные лица несут ответственность в соответствии с законодательством Российской Федерации.</w:t>
      </w:r>
    </w:p>
    <w:p w:rsidR="0043239C" w:rsidRDefault="0043239C" w:rsidP="0043239C">
      <w:pPr>
        <w:pStyle w:val="Style4"/>
        <w:widowControl/>
        <w:tabs>
          <w:tab w:val="left" w:pos="994"/>
        </w:tabs>
        <w:spacing w:line="240" w:lineRule="auto"/>
        <w:ind w:firstLine="547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4.Организация деятельности ТПМПК:</w:t>
      </w:r>
    </w:p>
    <w:p w:rsidR="0043239C" w:rsidRDefault="0043239C" w:rsidP="0043239C">
      <w:pPr>
        <w:pStyle w:val="Style4"/>
        <w:widowControl/>
        <w:tabs>
          <w:tab w:val="left" w:pos="994"/>
        </w:tabs>
        <w:spacing w:line="240" w:lineRule="auto"/>
        <w:ind w:firstLine="547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4.1. Заседания ТПМПК проводятся не реже одного раза в полугодие.</w:t>
      </w:r>
    </w:p>
    <w:p w:rsidR="0043239C" w:rsidRDefault="0043239C" w:rsidP="0043239C">
      <w:pPr>
        <w:pStyle w:val="Style4"/>
        <w:widowControl/>
        <w:tabs>
          <w:tab w:val="left" w:pos="994"/>
        </w:tabs>
        <w:spacing w:line="240" w:lineRule="auto"/>
        <w:ind w:firstLine="547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4.2. График и место работы ТПМПК утверждается приказом управления образования.</w:t>
      </w:r>
    </w:p>
    <w:p w:rsidR="0043239C" w:rsidRPr="009F5D34" w:rsidRDefault="0043239C" w:rsidP="0043239C">
      <w:pPr>
        <w:pStyle w:val="Style4"/>
        <w:widowControl/>
        <w:tabs>
          <w:tab w:val="left" w:pos="994"/>
        </w:tabs>
        <w:spacing w:line="240" w:lineRule="auto"/>
        <w:ind w:firstLine="547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4.3. ТПМПК осуществляет о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бследование детей, в том числе обучающихся с ограниченными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возможностями здоровья, детей-инвалидов до окончания ими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образовательных организаций, реализующих основные или адаптированные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общеобразовательные программы, по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письменному заявлению родителей (законных представителей) или по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направл</w:t>
      </w:r>
      <w:r>
        <w:rPr>
          <w:rStyle w:val="FontStyle12"/>
          <w:b w:val="0"/>
          <w:i w:val="0"/>
          <w:spacing w:val="0"/>
          <w:sz w:val="28"/>
          <w:szCs w:val="28"/>
        </w:rPr>
        <w:t>ению образовательного учреждения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, организаций, осуществляющих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социальное обслуживание, медицинских организаций, других организаций с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письменного согласия их родителей (законных представителей).</w:t>
      </w:r>
    </w:p>
    <w:p w:rsidR="0043239C" w:rsidRPr="009F5D34" w:rsidRDefault="0043239C" w:rsidP="0043239C">
      <w:pPr>
        <w:pStyle w:val="Style3"/>
        <w:widowControl/>
        <w:ind w:firstLine="514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lastRenderedPageBreak/>
        <w:t>Медицинское обследование детей на ТПМПК, достигших возраста 15 лет, проводится с их согласия, если иное не предусмотрено Российским законодательством.</w:t>
      </w:r>
    </w:p>
    <w:p w:rsidR="0043239C" w:rsidRPr="009F5D34" w:rsidRDefault="0043239C" w:rsidP="0043239C">
      <w:pPr>
        <w:pStyle w:val="Style3"/>
        <w:widowControl/>
        <w:ind w:firstLine="518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Обследование детей, консультирование детей и их родителей (законных представителей) специалистами ТПМПК осуществляются бесплатно.</w:t>
      </w:r>
    </w:p>
    <w:p w:rsidR="0043239C" w:rsidRDefault="0043239C" w:rsidP="0043239C">
      <w:pPr>
        <w:pStyle w:val="Style4"/>
        <w:widowControl/>
        <w:tabs>
          <w:tab w:val="left" w:pos="1046"/>
        </w:tabs>
        <w:spacing w:line="240" w:lineRule="auto"/>
        <w:ind w:firstLine="542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4.4..Образовательные учреждения формируют списочный состав детей для обследования на ТПМПК на основании письменного заявления родителей (законных представителей) на имя директора образовательного учреждения (Приложение 1).</w:t>
      </w:r>
    </w:p>
    <w:p w:rsidR="0043239C" w:rsidRDefault="0043239C" w:rsidP="0043239C">
      <w:pPr>
        <w:pStyle w:val="Style4"/>
        <w:widowControl/>
        <w:tabs>
          <w:tab w:val="left" w:pos="1046"/>
        </w:tabs>
        <w:spacing w:line="240" w:lineRule="auto"/>
        <w:ind w:firstLine="542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4.5. Дети, направленные на обследование в ТПМПК по инициативе образовательных учреждений с согласия родителей (законных представителей), проходят первичное психолого-медико-педагогическое обследование в рамках психолого-медико-педагогического консилиума (далее - </w:t>
      </w:r>
      <w:proofErr w:type="spellStart"/>
      <w:r>
        <w:rPr>
          <w:rStyle w:val="FontStyle12"/>
          <w:b w:val="0"/>
          <w:i w:val="0"/>
          <w:spacing w:val="0"/>
          <w:sz w:val="28"/>
          <w:szCs w:val="28"/>
        </w:rPr>
        <w:t>ПМПк</w:t>
      </w:r>
      <w:proofErr w:type="spellEnd"/>
      <w:r>
        <w:rPr>
          <w:rStyle w:val="FontStyle12"/>
          <w:b w:val="0"/>
          <w:i w:val="0"/>
          <w:spacing w:val="0"/>
          <w:sz w:val="28"/>
          <w:szCs w:val="28"/>
        </w:rPr>
        <w:t>) образовательного учреждения (при наличии).</w:t>
      </w:r>
    </w:p>
    <w:p w:rsidR="0043239C" w:rsidRPr="009F5D34" w:rsidRDefault="0043239C" w:rsidP="0043239C">
      <w:pPr>
        <w:pStyle w:val="Style4"/>
        <w:widowControl/>
        <w:tabs>
          <w:tab w:val="left" w:pos="1046"/>
        </w:tabs>
        <w:spacing w:line="240" w:lineRule="auto"/>
        <w:ind w:firstLine="542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4.6.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Для проведения обследования ребенка, его родители (законные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представители) предъявляют в ТПМПК документ, удостоверяющий их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личность, документы, подтверждающие полномочия по представлению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интересов ребенка, а также представляют следующие документы:</w:t>
      </w:r>
    </w:p>
    <w:p w:rsidR="0043239C" w:rsidRDefault="0043239C" w:rsidP="0043239C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а)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направление образовательной организации, организации,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осуществляющей социальное обслуживание, медицинской организации,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другой организации (при наличии)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, сформированное на основании заявлений родителей (законных представителей; </w:t>
      </w:r>
    </w:p>
    <w:p w:rsidR="0043239C" w:rsidRDefault="0043239C" w:rsidP="0043239C">
      <w:pPr>
        <w:pStyle w:val="Style4"/>
        <w:widowControl/>
        <w:tabs>
          <w:tab w:val="left" w:pos="1066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б)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согласие на проведение обследования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ребенка </w:t>
      </w:r>
      <w:r>
        <w:rPr>
          <w:rStyle w:val="FontStyle12"/>
          <w:b w:val="0"/>
          <w:i w:val="0"/>
          <w:spacing w:val="0"/>
          <w:sz w:val="28"/>
          <w:szCs w:val="28"/>
        </w:rPr>
        <w:t>на имя руководителя ТПМПК (Приложение 1,2,3)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;</w:t>
      </w:r>
    </w:p>
    <w:p w:rsidR="0043239C" w:rsidRPr="009F5D34" w:rsidRDefault="0043239C" w:rsidP="0043239C">
      <w:pPr>
        <w:pStyle w:val="Style4"/>
        <w:widowControl/>
        <w:tabs>
          <w:tab w:val="left" w:pos="1066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9F5D34">
        <w:rPr>
          <w:rStyle w:val="FontStyle12"/>
          <w:b w:val="0"/>
          <w:i w:val="0"/>
          <w:spacing w:val="0"/>
          <w:sz w:val="28"/>
          <w:szCs w:val="28"/>
        </w:rPr>
        <w:t>в)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заявление о согласии на обработку персональных данных обследуемых (Приложение 4);</w:t>
      </w:r>
    </w:p>
    <w:p w:rsidR="0043239C" w:rsidRPr="009F5D34" w:rsidRDefault="0043239C" w:rsidP="0043239C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г)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копию паспорта или свидетельства о рождении ребенка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(предоставляется с предъявлением оригинала или заверенной в установленном порядке копии)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;</w:t>
      </w:r>
    </w:p>
    <w:p w:rsidR="0043239C" w:rsidRPr="009F5D34" w:rsidRDefault="0043239C" w:rsidP="0043239C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proofErr w:type="gramStart"/>
      <w:r>
        <w:rPr>
          <w:rStyle w:val="FontStyle12"/>
          <w:b w:val="0"/>
          <w:i w:val="0"/>
          <w:spacing w:val="0"/>
          <w:sz w:val="28"/>
          <w:szCs w:val="28"/>
        </w:rPr>
        <w:t>д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)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заключение (заключения) психолого-медико-педагогического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консилиума образовательного учреждения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 или специалиста (специалистов),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осуществляющего психолого-медико-педагогическое сопровождение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обучающихся в образовательной организации (для обучающихся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образовательных организаций) (при наличии);</w:t>
      </w:r>
      <w:proofErr w:type="gramEnd"/>
    </w:p>
    <w:p w:rsidR="0043239C" w:rsidRPr="009F5D34" w:rsidRDefault="0043239C" w:rsidP="0043239C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е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)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заключение (заключения) ТПМПК или Центральной психолого-медико-педагогической комиссии Хабаровского края  (далее-ЦПМПК) о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результатах ранее проведенного обследования ребенка (при наличии);</w:t>
      </w:r>
    </w:p>
    <w:p w:rsidR="0043239C" w:rsidRPr="009F5D34" w:rsidRDefault="0043239C" w:rsidP="0043239C">
      <w:pPr>
        <w:pStyle w:val="Style4"/>
        <w:widowControl/>
        <w:tabs>
          <w:tab w:val="left" w:pos="878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ж)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подробную выписку из истории развития ребенка с заключениями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врачей, наблюдающих ре</w:t>
      </w:r>
      <w:r>
        <w:rPr>
          <w:rStyle w:val="FontStyle12"/>
          <w:b w:val="0"/>
          <w:i w:val="0"/>
          <w:spacing w:val="0"/>
          <w:sz w:val="28"/>
          <w:szCs w:val="28"/>
        </w:rPr>
        <w:t>бенка в медицинской организации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 по мест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у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жительства (регистрации);</w:t>
      </w:r>
    </w:p>
    <w:p w:rsidR="0043239C" w:rsidRPr="009F5D34" w:rsidRDefault="0043239C" w:rsidP="0043239C">
      <w:pPr>
        <w:pStyle w:val="Style4"/>
        <w:widowControl/>
        <w:tabs>
          <w:tab w:val="left" w:pos="1027"/>
        </w:tabs>
        <w:spacing w:before="24"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и)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характеристику </w:t>
      </w:r>
      <w:proofErr w:type="gramStart"/>
      <w:r w:rsidRPr="009F5D34">
        <w:rPr>
          <w:rStyle w:val="FontStyle12"/>
          <w:b w:val="0"/>
          <w:i w:val="0"/>
          <w:spacing w:val="0"/>
          <w:sz w:val="28"/>
          <w:szCs w:val="28"/>
        </w:rPr>
        <w:t>обучаю</w:t>
      </w:r>
      <w:r>
        <w:rPr>
          <w:rStyle w:val="FontStyle12"/>
          <w:b w:val="0"/>
          <w:i w:val="0"/>
          <w:spacing w:val="0"/>
          <w:sz w:val="28"/>
          <w:szCs w:val="28"/>
        </w:rPr>
        <w:t>щегося</w:t>
      </w:r>
      <w:proofErr w:type="gramEnd"/>
      <w:r>
        <w:rPr>
          <w:rStyle w:val="FontStyle12"/>
          <w:b w:val="0"/>
          <w:i w:val="0"/>
          <w:spacing w:val="0"/>
          <w:sz w:val="28"/>
          <w:szCs w:val="28"/>
        </w:rPr>
        <w:t>, выданную образовательным учреждением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 (для обучающихся образовательных </w:t>
      </w:r>
      <w:r>
        <w:rPr>
          <w:rStyle w:val="FontStyle12"/>
          <w:b w:val="0"/>
          <w:i w:val="0"/>
          <w:spacing w:val="0"/>
          <w:sz w:val="28"/>
          <w:szCs w:val="28"/>
        </w:rPr>
        <w:t>учреждений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);</w:t>
      </w:r>
    </w:p>
    <w:p w:rsidR="0043239C" w:rsidRPr="009F5D34" w:rsidRDefault="0043239C" w:rsidP="0043239C">
      <w:pPr>
        <w:pStyle w:val="Style4"/>
        <w:widowControl/>
        <w:tabs>
          <w:tab w:val="left" w:pos="926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к)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письменные работы 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(тетради/прописи)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по русскому языку, математике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,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результаты самостоятельной продуктивной деятельности ребенка.</w:t>
      </w:r>
    </w:p>
    <w:p w:rsidR="0043239C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lastRenderedPageBreak/>
        <w:t xml:space="preserve">Кроме того, при наличии инвалидности у ребенка предоставляются справка об инвалидности (заверенная копия справки), индивидуальная программа реабилитации или </w:t>
      </w:r>
      <w:proofErr w:type="spellStart"/>
      <w:r>
        <w:rPr>
          <w:rStyle w:val="FontStyle12"/>
          <w:b w:val="0"/>
          <w:i w:val="0"/>
          <w:spacing w:val="0"/>
          <w:sz w:val="28"/>
          <w:szCs w:val="28"/>
        </w:rPr>
        <w:t>абилитации</w:t>
      </w:r>
      <w:proofErr w:type="spellEnd"/>
      <w:r>
        <w:rPr>
          <w:rStyle w:val="FontStyle12"/>
          <w:b w:val="0"/>
          <w:i w:val="0"/>
          <w:spacing w:val="0"/>
          <w:sz w:val="28"/>
          <w:szCs w:val="28"/>
        </w:rPr>
        <w:t xml:space="preserve"> ребенка-инвалида, выданные федеральными государственными учреждениями </w:t>
      </w:r>
      <w:proofErr w:type="gramStart"/>
      <w:r>
        <w:rPr>
          <w:rStyle w:val="FontStyle12"/>
          <w:b w:val="0"/>
          <w:i w:val="0"/>
          <w:spacing w:val="0"/>
          <w:sz w:val="28"/>
          <w:szCs w:val="28"/>
        </w:rPr>
        <w:t>медико-социальной</w:t>
      </w:r>
      <w:proofErr w:type="gramEnd"/>
      <w:r>
        <w:rPr>
          <w:rStyle w:val="FontStyle12"/>
          <w:b w:val="0"/>
          <w:i w:val="0"/>
          <w:spacing w:val="0"/>
          <w:sz w:val="28"/>
          <w:szCs w:val="28"/>
        </w:rPr>
        <w:t xml:space="preserve"> экспертизы</w:t>
      </w:r>
    </w:p>
    <w:p w:rsidR="0043239C" w:rsidRPr="00F50ACE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4.7</w:t>
      </w:r>
      <w:r w:rsidRPr="00F50ACE">
        <w:rPr>
          <w:rStyle w:val="FontStyle12"/>
          <w:b w:val="0"/>
          <w:i w:val="0"/>
          <w:spacing w:val="0"/>
          <w:sz w:val="28"/>
          <w:szCs w:val="28"/>
        </w:rPr>
        <w:t xml:space="preserve">. Запись </w:t>
      </w:r>
      <w:r>
        <w:rPr>
          <w:rStyle w:val="FontStyle12"/>
          <w:b w:val="0"/>
          <w:i w:val="0"/>
          <w:spacing w:val="0"/>
          <w:sz w:val="28"/>
          <w:szCs w:val="28"/>
        </w:rPr>
        <w:t>и</w:t>
      </w:r>
      <w:r w:rsidRPr="00F50ACE">
        <w:rPr>
          <w:rStyle w:val="FontStyle12"/>
          <w:b w:val="0"/>
          <w:i w:val="0"/>
          <w:spacing w:val="0"/>
          <w:sz w:val="28"/>
          <w:szCs w:val="28"/>
        </w:rPr>
        <w:t xml:space="preserve"> обследование ребенка в ТПМПК осуществляется при подаче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полного пакета</w:t>
      </w:r>
      <w:r w:rsidRPr="00F50ACE">
        <w:rPr>
          <w:rStyle w:val="FontStyle12"/>
          <w:b w:val="0"/>
          <w:i w:val="0"/>
          <w:spacing w:val="0"/>
          <w:sz w:val="28"/>
          <w:szCs w:val="28"/>
        </w:rPr>
        <w:t xml:space="preserve"> документов.</w:t>
      </w:r>
    </w:p>
    <w:p w:rsidR="0043239C" w:rsidRPr="009F5D34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4.8.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>При необходимости Т</w:t>
      </w:r>
      <w:r>
        <w:rPr>
          <w:rStyle w:val="FontStyle12"/>
          <w:b w:val="0"/>
          <w:i w:val="0"/>
          <w:spacing w:val="0"/>
          <w:sz w:val="28"/>
          <w:szCs w:val="28"/>
        </w:rPr>
        <w:t>ПМПК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 запрашивает у соответствующих органов и организаций муниципального района или у родителей (законных представителей) дополнительную информацию о ребенке.</w:t>
      </w:r>
    </w:p>
    <w:p w:rsidR="0043239C" w:rsidRPr="009F5D34" w:rsidRDefault="0043239C" w:rsidP="0043239C">
      <w:pPr>
        <w:pStyle w:val="Style4"/>
        <w:widowControl/>
        <w:tabs>
          <w:tab w:val="left" w:pos="1008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4.9.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rStyle w:val="FontStyle12"/>
          <w:b w:val="0"/>
          <w:i w:val="0"/>
          <w:spacing w:val="0"/>
          <w:sz w:val="28"/>
          <w:szCs w:val="28"/>
        </w:rPr>
        <w:t>ТПМПК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 и образовательной организацией в 5-дневный срок с момента подачи документов для проведения обследования.</w:t>
      </w:r>
    </w:p>
    <w:p w:rsidR="0043239C" w:rsidRPr="002C3DCE" w:rsidRDefault="0043239C" w:rsidP="0043239C">
      <w:pPr>
        <w:pStyle w:val="Style4"/>
        <w:widowControl/>
        <w:tabs>
          <w:tab w:val="left" w:pos="1008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4.10. </w:t>
      </w:r>
      <w:r w:rsidRPr="009F5D34">
        <w:rPr>
          <w:rStyle w:val="FontStyle12"/>
          <w:b w:val="0"/>
          <w:i w:val="0"/>
          <w:spacing w:val="0"/>
          <w:sz w:val="28"/>
          <w:szCs w:val="28"/>
        </w:rPr>
        <w:t xml:space="preserve">Обследование детей проводится в помещениях образовательных 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организаций.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43239C" w:rsidRPr="002C3DCE" w:rsidRDefault="0043239C" w:rsidP="0043239C">
      <w:pPr>
        <w:pStyle w:val="Style4"/>
        <w:widowControl/>
        <w:tabs>
          <w:tab w:val="left" w:pos="1008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4.11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. Обследование детей проводится каждым специалистом ТПМПК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43239C" w:rsidRPr="002C3DCE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2C3DCE">
        <w:rPr>
          <w:rStyle w:val="FontStyle12"/>
          <w:b w:val="0"/>
          <w:i w:val="0"/>
          <w:spacing w:val="0"/>
          <w:sz w:val="28"/>
          <w:szCs w:val="28"/>
        </w:rPr>
        <w:t>При решении ТПМПК о дополнительном обследовании оно проводится в другой день.</w:t>
      </w:r>
    </w:p>
    <w:p w:rsidR="0043239C" w:rsidRPr="002C3DCE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4.12. В сложных диагностических случаях ТПМПК может направить ребенка для проведения обследования в Центральную психолого-медико-педагогическую комиссию Хабаровского края.</w:t>
      </w:r>
    </w:p>
    <w:p w:rsidR="0043239C" w:rsidRDefault="0043239C" w:rsidP="0043239C">
      <w:pPr>
        <w:pStyle w:val="Style4"/>
        <w:widowControl/>
        <w:tabs>
          <w:tab w:val="left" w:pos="936"/>
        </w:tabs>
        <w:spacing w:before="10"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4.13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.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Документация ТПМПК.</w:t>
      </w:r>
    </w:p>
    <w:p w:rsidR="0043239C" w:rsidRPr="002C3DCE" w:rsidRDefault="0043239C" w:rsidP="0043239C">
      <w:pPr>
        <w:pStyle w:val="Style4"/>
        <w:widowControl/>
        <w:tabs>
          <w:tab w:val="left" w:pos="936"/>
        </w:tabs>
        <w:spacing w:before="10"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4.13.1. В процессе своей деятельности 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 xml:space="preserve">ТПМПК </w:t>
      </w:r>
      <w:r>
        <w:rPr>
          <w:rStyle w:val="FontStyle12"/>
          <w:b w:val="0"/>
          <w:i w:val="0"/>
          <w:spacing w:val="0"/>
          <w:sz w:val="28"/>
          <w:szCs w:val="28"/>
        </w:rPr>
        <w:t>формирует следующие документы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:</w:t>
      </w:r>
    </w:p>
    <w:p w:rsidR="0043239C" w:rsidRPr="002C3DCE" w:rsidRDefault="0043239C" w:rsidP="0043239C">
      <w:pPr>
        <w:pStyle w:val="Style4"/>
        <w:widowControl/>
        <w:tabs>
          <w:tab w:val="left" w:pos="830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2C3DCE">
        <w:rPr>
          <w:rStyle w:val="FontStyle12"/>
          <w:b w:val="0"/>
          <w:i w:val="0"/>
          <w:spacing w:val="0"/>
          <w:sz w:val="28"/>
          <w:szCs w:val="28"/>
        </w:rPr>
        <w:t>а)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 xml:space="preserve">журнал записи детей на обследование </w:t>
      </w:r>
      <w:r>
        <w:rPr>
          <w:rStyle w:val="FontStyle12"/>
          <w:b w:val="0"/>
          <w:i w:val="0"/>
          <w:spacing w:val="0"/>
          <w:sz w:val="28"/>
          <w:szCs w:val="28"/>
        </w:rPr>
        <w:t>(Приложение № 5)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;</w:t>
      </w:r>
    </w:p>
    <w:p w:rsidR="0043239C" w:rsidRPr="002C3DCE" w:rsidRDefault="0043239C" w:rsidP="0043239C">
      <w:pPr>
        <w:pStyle w:val="Style4"/>
        <w:widowControl/>
        <w:tabs>
          <w:tab w:val="left" w:pos="830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2C3DCE">
        <w:rPr>
          <w:rStyle w:val="FontStyle12"/>
          <w:b w:val="0"/>
          <w:i w:val="0"/>
          <w:spacing w:val="0"/>
          <w:sz w:val="28"/>
          <w:szCs w:val="28"/>
        </w:rPr>
        <w:t>б)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журнал учета детей, прошедших обследование (Приложени</w:t>
      </w:r>
      <w:r>
        <w:rPr>
          <w:rStyle w:val="FontStyle12"/>
          <w:b w:val="0"/>
          <w:i w:val="0"/>
          <w:spacing w:val="0"/>
          <w:sz w:val="28"/>
          <w:szCs w:val="28"/>
        </w:rPr>
        <w:t>е № 6)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;</w:t>
      </w:r>
    </w:p>
    <w:p w:rsidR="0043239C" w:rsidRDefault="0043239C" w:rsidP="0043239C">
      <w:pPr>
        <w:pStyle w:val="Style4"/>
        <w:widowControl/>
        <w:tabs>
          <w:tab w:val="left" w:pos="830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2C3DCE">
        <w:rPr>
          <w:rStyle w:val="FontStyle12"/>
          <w:b w:val="0"/>
          <w:i w:val="0"/>
          <w:spacing w:val="0"/>
          <w:sz w:val="28"/>
          <w:szCs w:val="28"/>
        </w:rPr>
        <w:t>в)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карта ребенка, прошедшего обследование (состоит из документов, представленных на комиссию);</w:t>
      </w:r>
    </w:p>
    <w:p w:rsidR="0043239C" w:rsidRPr="002C3DCE" w:rsidRDefault="0043239C" w:rsidP="0043239C">
      <w:pPr>
        <w:pStyle w:val="Style4"/>
        <w:widowControl/>
        <w:tabs>
          <w:tab w:val="left" w:pos="830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г) 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протокол обследования ребенка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ТПМПК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 xml:space="preserve"> (д</w:t>
      </w:r>
      <w:r>
        <w:rPr>
          <w:rStyle w:val="FontStyle12"/>
          <w:b w:val="0"/>
          <w:i w:val="0"/>
          <w:spacing w:val="0"/>
          <w:sz w:val="28"/>
          <w:szCs w:val="28"/>
        </w:rPr>
        <w:t>алее - протокол) (Приложение № 7)</w:t>
      </w:r>
      <w:r w:rsidRPr="002C3DCE">
        <w:rPr>
          <w:rStyle w:val="FontStyle12"/>
          <w:b w:val="0"/>
          <w:i w:val="0"/>
          <w:spacing w:val="0"/>
          <w:sz w:val="28"/>
          <w:szCs w:val="28"/>
        </w:rPr>
        <w:t>;</w:t>
      </w:r>
    </w:p>
    <w:p w:rsidR="0043239C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2C3DCE">
        <w:rPr>
          <w:rStyle w:val="FontStyle12"/>
          <w:b w:val="0"/>
          <w:i w:val="0"/>
          <w:spacing w:val="0"/>
          <w:sz w:val="28"/>
          <w:szCs w:val="28"/>
        </w:rPr>
        <w:t xml:space="preserve">д) </w:t>
      </w:r>
      <w:r>
        <w:rPr>
          <w:rStyle w:val="FontStyle12"/>
          <w:b w:val="0"/>
          <w:i w:val="0"/>
          <w:spacing w:val="0"/>
          <w:sz w:val="28"/>
          <w:szCs w:val="28"/>
        </w:rPr>
        <w:t>коллегиальное заключение ТПМПК (Приложение № 8).</w:t>
      </w:r>
    </w:p>
    <w:p w:rsidR="0043239C" w:rsidRPr="000C7F8A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4.13.2. Журнал записи детей на обследование и журнал учета детей,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прошедших обследование, хранится не менее 5 лет после окончания их ведения.</w:t>
      </w:r>
    </w:p>
    <w:p w:rsidR="0043239C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lastRenderedPageBreak/>
        <w:t>4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.1</w:t>
      </w:r>
      <w:r>
        <w:rPr>
          <w:rStyle w:val="FontStyle12"/>
          <w:b w:val="0"/>
          <w:i w:val="0"/>
          <w:spacing w:val="0"/>
          <w:sz w:val="28"/>
          <w:szCs w:val="28"/>
        </w:rPr>
        <w:t>3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.3. Карта ребенка, прошедшего обследование, протокол обследование ребенка и коллегиальное заключение ТПМПК хранятся не менее 10 лет после достижения детьми возраста 18 лет</w:t>
      </w:r>
      <w:r w:rsidRPr="00B44115"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</w:p>
    <w:p w:rsidR="0043239C" w:rsidRPr="000C7F8A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4.13.4. Документы, сформированные в процессе деятельности ТПМПК, хранятся в местах, не доступных для посторонних лиц, в условиях, обеспечивающих предотвращение их хищения, утраты, порчи или подделки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.</w:t>
      </w:r>
    </w:p>
    <w:p w:rsidR="0043239C" w:rsidRPr="000C7F8A" w:rsidRDefault="0043239C" w:rsidP="0043239C">
      <w:pPr>
        <w:pStyle w:val="Style4"/>
        <w:widowControl/>
        <w:tabs>
          <w:tab w:val="left" w:pos="1008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4.13.5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. В ходе обследования ребенка ТПМПК ведется протокол, в котором указываются сведения о ребенке, специалистах ТПМПК, перечень документов,  представленных для проведения  обследования,  результаты обследования ребенка специалистами, выводы специалистов, особые мнения специалистов (при наличии) и заключение ТПМПК.</w:t>
      </w:r>
    </w:p>
    <w:p w:rsidR="0043239C" w:rsidRPr="000C7F8A" w:rsidRDefault="0043239C" w:rsidP="0043239C">
      <w:pPr>
        <w:pStyle w:val="Style4"/>
        <w:widowControl/>
        <w:tabs>
          <w:tab w:val="left" w:pos="1008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4.13.6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. На каждого ребенка по результатам работы ТПМПК оформляется коллегиальное заключение (Приложение 8). В заключении указываются:</w:t>
      </w:r>
    </w:p>
    <w:p w:rsidR="0043239C" w:rsidRPr="000C7F8A" w:rsidRDefault="0043239C" w:rsidP="0043239C">
      <w:pPr>
        <w:pStyle w:val="Style5"/>
        <w:widowControl/>
        <w:tabs>
          <w:tab w:val="left" w:pos="984"/>
        </w:tabs>
        <w:spacing w:before="10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0C7F8A">
        <w:rPr>
          <w:rStyle w:val="FontStyle12"/>
          <w:b w:val="0"/>
          <w:i w:val="0"/>
          <w:spacing w:val="0"/>
          <w:sz w:val="28"/>
          <w:szCs w:val="28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поведении;</w:t>
      </w:r>
    </w:p>
    <w:p w:rsidR="0043239C" w:rsidRPr="000C7F8A" w:rsidRDefault="0043239C" w:rsidP="0043239C">
      <w:pPr>
        <w:pStyle w:val="Style5"/>
        <w:widowControl/>
        <w:tabs>
          <w:tab w:val="left" w:pos="984"/>
        </w:tabs>
        <w:spacing w:before="10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0C7F8A">
        <w:rPr>
          <w:rStyle w:val="FontStyle12"/>
          <w:b w:val="0"/>
          <w:i w:val="0"/>
          <w:spacing w:val="0"/>
          <w:sz w:val="28"/>
          <w:szCs w:val="28"/>
        </w:rPr>
        <w:t>- выводы о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43239C" w:rsidRPr="000C7F8A" w:rsidRDefault="0043239C" w:rsidP="0043239C">
      <w:pPr>
        <w:pStyle w:val="Style5"/>
        <w:widowControl/>
        <w:tabs>
          <w:tab w:val="left" w:pos="984"/>
        </w:tabs>
        <w:spacing w:before="10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0C7F8A">
        <w:rPr>
          <w:rStyle w:val="FontStyle12"/>
          <w:b w:val="0"/>
          <w:i w:val="0"/>
          <w:spacing w:val="0"/>
          <w:sz w:val="28"/>
          <w:szCs w:val="28"/>
        </w:rPr>
        <w:t>- рекомендации по определению формы получения образования, образовательной программы и ее варианта, которую ребенок может освоить, форм и методов психолого-медико-педагогической помощи, созданию специальных условий для получения образования;</w:t>
      </w:r>
    </w:p>
    <w:p w:rsidR="0043239C" w:rsidRPr="000C7F8A" w:rsidRDefault="0043239C" w:rsidP="0043239C">
      <w:pPr>
        <w:pStyle w:val="Style5"/>
        <w:widowControl/>
        <w:tabs>
          <w:tab w:val="left" w:pos="984"/>
        </w:tabs>
        <w:spacing w:before="10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0C7F8A">
        <w:rPr>
          <w:rStyle w:val="FontStyle12"/>
          <w:b w:val="0"/>
          <w:i w:val="0"/>
          <w:spacing w:val="0"/>
          <w:sz w:val="28"/>
          <w:szCs w:val="28"/>
        </w:rPr>
        <w:t>- особое мнение членов ТПМПК (при его наличии)</w:t>
      </w:r>
      <w:r>
        <w:rPr>
          <w:rStyle w:val="FontStyle12"/>
          <w:b w:val="0"/>
          <w:i w:val="0"/>
          <w:spacing w:val="0"/>
          <w:sz w:val="28"/>
          <w:szCs w:val="28"/>
        </w:rPr>
        <w:t>.</w:t>
      </w:r>
    </w:p>
    <w:p w:rsidR="0043239C" w:rsidRPr="000C7F8A" w:rsidRDefault="0043239C" w:rsidP="0043239C">
      <w:pPr>
        <w:pStyle w:val="Style2"/>
        <w:widowControl/>
        <w:spacing w:before="10" w:line="240" w:lineRule="auto"/>
        <w:ind w:firstLine="533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0C7F8A">
        <w:rPr>
          <w:rStyle w:val="FontStyle12"/>
          <w:b w:val="0"/>
          <w:i w:val="0"/>
          <w:spacing w:val="0"/>
          <w:sz w:val="28"/>
          <w:szCs w:val="28"/>
        </w:rPr>
        <w:t>Обсуждение результатов обследо</w:t>
      </w:r>
      <w:r>
        <w:rPr>
          <w:rStyle w:val="FontStyle12"/>
          <w:b w:val="0"/>
          <w:i w:val="0"/>
          <w:spacing w:val="0"/>
          <w:sz w:val="28"/>
          <w:szCs w:val="28"/>
        </w:rPr>
        <w:t>вания и вынесение заключения ТП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МПК производятся в отсутствие детей.</w:t>
      </w:r>
    </w:p>
    <w:p w:rsidR="0043239C" w:rsidRPr="000C7F8A" w:rsidRDefault="0043239C" w:rsidP="0043239C">
      <w:pPr>
        <w:pStyle w:val="Style5"/>
        <w:widowControl/>
        <w:tabs>
          <w:tab w:val="left" w:pos="984"/>
        </w:tabs>
        <w:spacing w:before="5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4.13.7.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Протокол и заключение ТПМПК оформляются в день проведения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обследования, подписываются специалистами ТПМПК, проводившими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обследование, и руководителем ТПМПК (лицом, исполняющим его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обязанности)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и заверяются гербовой печатью у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правления образования. При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на</w:t>
      </w:r>
      <w:r>
        <w:rPr>
          <w:rStyle w:val="FontStyle12"/>
          <w:b w:val="0"/>
          <w:i w:val="0"/>
          <w:spacing w:val="0"/>
          <w:sz w:val="28"/>
          <w:szCs w:val="28"/>
        </w:rPr>
        <w:t>личии особого мнения специалистов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 ТПМПК срок оформления протокола и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заключения ТПМПК продлевается, но не более чем на 5 рабочих дней со дня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проведения обследования. </w:t>
      </w:r>
    </w:p>
    <w:p w:rsidR="0043239C" w:rsidRPr="000C7F8A" w:rsidRDefault="0043239C" w:rsidP="0043239C">
      <w:pPr>
        <w:pStyle w:val="Style2"/>
        <w:widowControl/>
        <w:spacing w:before="10"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0C7F8A">
        <w:rPr>
          <w:rStyle w:val="FontStyle12"/>
          <w:b w:val="0"/>
          <w:i w:val="0"/>
          <w:spacing w:val="0"/>
          <w:sz w:val="28"/>
          <w:szCs w:val="28"/>
        </w:rPr>
        <w:t>Копия заключения ТПМПК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43239C" w:rsidRPr="000C7F8A" w:rsidRDefault="0043239C" w:rsidP="0043239C">
      <w:pPr>
        <w:pStyle w:val="Style5"/>
        <w:widowControl/>
        <w:tabs>
          <w:tab w:val="left" w:pos="1080"/>
        </w:tabs>
        <w:ind w:left="682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4.14.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Родители (законные представители) детей имеют право:</w:t>
      </w:r>
    </w:p>
    <w:p w:rsidR="0043239C" w:rsidRPr="00D92EC7" w:rsidRDefault="0043239C" w:rsidP="0043239C">
      <w:pPr>
        <w:pStyle w:val="Style5"/>
        <w:widowControl/>
        <w:tabs>
          <w:tab w:val="left" w:pos="917"/>
        </w:tabs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а)</w:t>
      </w:r>
      <w:r w:rsidRPr="00D92EC7">
        <w:rPr>
          <w:rStyle w:val="FontStyle12"/>
          <w:b w:val="0"/>
          <w:i w:val="0"/>
          <w:spacing w:val="0"/>
          <w:sz w:val="28"/>
          <w:szCs w:val="28"/>
        </w:rPr>
        <w:t xml:space="preserve"> присутствовать при обследовании детей в ТПМПК, обсуждении результатов обследования и вынесении ТПМПК заключения, высказывать свое мнение относительно рекомендаций по организации обучения и воспитания детей;</w:t>
      </w:r>
    </w:p>
    <w:p w:rsidR="0043239C" w:rsidRPr="00D92EC7" w:rsidRDefault="0043239C" w:rsidP="0043239C">
      <w:pPr>
        <w:pStyle w:val="Style5"/>
        <w:widowControl/>
        <w:tabs>
          <w:tab w:val="left" w:pos="1022"/>
        </w:tabs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lastRenderedPageBreak/>
        <w:t xml:space="preserve">б) </w:t>
      </w:r>
      <w:r w:rsidRPr="00D92EC7">
        <w:rPr>
          <w:rStyle w:val="FontStyle12"/>
          <w:b w:val="0"/>
          <w:i w:val="0"/>
          <w:spacing w:val="0"/>
          <w:sz w:val="28"/>
          <w:szCs w:val="28"/>
        </w:rPr>
        <w:t>получать консультации специалистов ТПМПК по вопросам обследования детей и оказания им психолого-медико-педагогической помощи, в том числе информацию о своих правах и правах детей;</w:t>
      </w:r>
    </w:p>
    <w:p w:rsidR="0043239C" w:rsidRPr="00D92EC7" w:rsidRDefault="0043239C" w:rsidP="0043239C">
      <w:pPr>
        <w:pStyle w:val="Style5"/>
        <w:widowControl/>
        <w:tabs>
          <w:tab w:val="left" w:pos="1128"/>
        </w:tabs>
        <w:ind w:left="202" w:firstLine="523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в) </w:t>
      </w:r>
      <w:r w:rsidRPr="00D92EC7">
        <w:rPr>
          <w:rStyle w:val="FontStyle13"/>
          <w:sz w:val="28"/>
          <w:szCs w:val="28"/>
        </w:rPr>
        <w:t xml:space="preserve">в </w:t>
      </w:r>
      <w:r w:rsidRPr="00D92EC7">
        <w:rPr>
          <w:rStyle w:val="FontStyle12"/>
          <w:b w:val="0"/>
          <w:i w:val="0"/>
          <w:spacing w:val="0"/>
          <w:sz w:val="28"/>
          <w:szCs w:val="28"/>
        </w:rPr>
        <w:t xml:space="preserve">случае несогласия с заключением ТПМПК обжаловать его </w:t>
      </w:r>
      <w:r w:rsidRPr="00D92EC7">
        <w:rPr>
          <w:rStyle w:val="FontStyle13"/>
          <w:sz w:val="28"/>
          <w:szCs w:val="28"/>
        </w:rPr>
        <w:t>в</w:t>
      </w:r>
      <w:r>
        <w:rPr>
          <w:rStyle w:val="FontStyle13"/>
          <w:sz w:val="28"/>
          <w:szCs w:val="28"/>
        </w:rPr>
        <w:t xml:space="preserve"> </w:t>
      </w:r>
      <w:r w:rsidRPr="00D92EC7">
        <w:rPr>
          <w:rStyle w:val="FontStyle12"/>
          <w:b w:val="0"/>
          <w:i w:val="0"/>
          <w:spacing w:val="0"/>
          <w:sz w:val="28"/>
          <w:szCs w:val="28"/>
        </w:rPr>
        <w:t>ЦПМПК.</w:t>
      </w:r>
    </w:p>
    <w:p w:rsidR="0043239C" w:rsidRPr="000C7F8A" w:rsidRDefault="0043239C" w:rsidP="0043239C">
      <w:pPr>
        <w:pStyle w:val="Style4"/>
        <w:widowControl/>
        <w:tabs>
          <w:tab w:val="left" w:pos="1373"/>
        </w:tabs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>4.15. Заключение ТПМПК носит для родителей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 (законных представителей) детей рекомендательный характер.</w:t>
      </w:r>
    </w:p>
    <w:p w:rsidR="0043239C" w:rsidRPr="000C7F8A" w:rsidRDefault="0043239C" w:rsidP="0043239C">
      <w:pPr>
        <w:pStyle w:val="Style2"/>
        <w:widowControl/>
        <w:spacing w:line="240" w:lineRule="auto"/>
        <w:ind w:firstLine="5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 w:rsidRPr="000C7F8A">
        <w:rPr>
          <w:rStyle w:val="FontStyle12"/>
          <w:b w:val="0"/>
          <w:i w:val="0"/>
          <w:spacing w:val="0"/>
          <w:sz w:val="28"/>
          <w:szCs w:val="28"/>
        </w:rPr>
        <w:t>Представленное родителями (законными представителями) детей заключение комиссии яв</w:t>
      </w:r>
      <w:r>
        <w:rPr>
          <w:rStyle w:val="FontStyle12"/>
          <w:b w:val="0"/>
          <w:i w:val="0"/>
          <w:spacing w:val="0"/>
          <w:sz w:val="28"/>
          <w:szCs w:val="28"/>
        </w:rPr>
        <w:t>ляется основанием для создания у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правлением образования, образовательными </w:t>
      </w:r>
      <w:r>
        <w:rPr>
          <w:rStyle w:val="FontStyle12"/>
          <w:b w:val="0"/>
          <w:i w:val="0"/>
          <w:spacing w:val="0"/>
          <w:sz w:val="28"/>
          <w:szCs w:val="28"/>
        </w:rPr>
        <w:t>учреждениями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, иными органами и организациями в соответствии с их компетенцией рекомендованных </w:t>
      </w:r>
      <w:r w:rsidRPr="000C7F8A">
        <w:rPr>
          <w:rStyle w:val="FontStyle13"/>
          <w:sz w:val="28"/>
          <w:szCs w:val="28"/>
        </w:rPr>
        <w:t xml:space="preserve">в </w:t>
      </w:r>
      <w:r>
        <w:rPr>
          <w:rStyle w:val="FontStyle12"/>
          <w:b w:val="0"/>
          <w:i w:val="0"/>
          <w:spacing w:val="0"/>
          <w:sz w:val="28"/>
          <w:szCs w:val="28"/>
        </w:rPr>
        <w:t>заключение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 условий для обучения и воспитания детей.</w:t>
      </w:r>
    </w:p>
    <w:p w:rsidR="0043239C" w:rsidRPr="000C7F8A" w:rsidRDefault="0043239C" w:rsidP="0043239C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rStyle w:val="FontStyle12"/>
          <w:b w:val="0"/>
          <w:i w:val="0"/>
          <w:spacing w:val="0"/>
          <w:sz w:val="28"/>
          <w:szCs w:val="28"/>
        </w:rPr>
        <w:t xml:space="preserve">4.16.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Заключение ТПМПК действительно для предоставления в </w:t>
      </w:r>
      <w:r>
        <w:rPr>
          <w:rStyle w:val="FontStyle12"/>
          <w:b w:val="0"/>
          <w:i w:val="0"/>
          <w:spacing w:val="0"/>
          <w:sz w:val="28"/>
          <w:szCs w:val="28"/>
        </w:rPr>
        <w:t>образовательные учреждения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 в течение календарного года </w:t>
      </w:r>
      <w:proofErr w:type="gramStart"/>
      <w:r w:rsidRPr="000C7F8A">
        <w:rPr>
          <w:rStyle w:val="FontStyle12"/>
          <w:b w:val="0"/>
          <w:i w:val="0"/>
          <w:spacing w:val="0"/>
          <w:sz w:val="28"/>
          <w:szCs w:val="28"/>
        </w:rPr>
        <w:t>с даты</w:t>
      </w:r>
      <w:proofErr w:type="gramEnd"/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 его подписания.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Состав, структура ТПМПК и управление.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Персональный и количественный состав, структура ТПМПК утверждается приказом управления образования.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ТПМПК имеет следующую структуру: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ТПМПК;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заместитель руководителя ТПМПК;</w:t>
      </w:r>
      <w:proofErr w:type="gramEnd"/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члены ТПМПК: педагог-психолог, учителя-дефектологи (по соответствующему профилю: олигофренопедагог, тифлопедагог, сурдопедагог), учитель-логопед, социальный педагог, врач-педиатр, врач-психиатр, специалисты управления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необходимости в состав включаются и другие специалисты.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врачей в состав ТПМПК осуществляется по согласованию с краевым государственным бюджетным учреждением здравоохранения «Троицкая центральная районная больница» министерства  здравоохранения Хабаровского края.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ТПМПК назначается из членов комиссии.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Руководитель ТПМПК: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ТПМПК;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ТПМПК, подписывает от имени ТПМПК необходимые документы;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граждан и организаций информацию и документы, необходимые для рассмотрения вопросов ТПМПК.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Заместитель руководителя ТПМПК: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заседания в случае отсутствия руководителя ТПМПК.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Члены ТПМПК: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лично и не вправе делегировать свои полномочия другим лицам.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анализируют результаты комплексного психолого-медико-педагогического обследования ребенка.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результатам обследования и анализа представленных документов, беседы с родителями (законными представителями) ребенка выносят коллегиальное психолого-медико-педагогическое заключение.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Секретарь ТПМПК отвечает за ведение документации комиссии. В случае отсутствия секретаря данные обязанности исполняются одним из членов ТПМПК.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Управление и координация деятельности ТПМПК осуществляется управлением образования в соответствии с законодательством Российской Федерации с данным Порядком.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Ответственность: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Всю полноту ответственности за качество и своевременность выполнения возложенных настоящим Порядком на ТПМПК задач и функций несет руководитель ТПМПК.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Руководитель ТПМПК, заместитель руководителя ТПМПК, члены ТПМПК обязаны хранить врачебную тайну и конфиденциальность сведений, ставших им известными в связи с участием в работе ТПМПК. За разглашение врачебной тайны, конфиденциальной информации указанные лица несут ответственность в соответствии с законодательством Российской Федерации.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взаимодействия ТПМПК и ЦПМПК.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ЦПМПК оказывает консультативную, организационную и методическую помощь в работе ТПМПК через систему консультаций, семинаров, практикумов.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ТПМПК представляет аналитический отчет о проделанной работе в ЦПМПК Хабаровского края в срок до 31 декабря текущего года (письменный и электронный вариант) в виде аналитической справки.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 ТПМПК.</w:t>
      </w:r>
    </w:p>
    <w:p w:rsidR="0043239C" w:rsidRPr="00D74E71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4E71">
        <w:rPr>
          <w:rFonts w:ascii="Times New Roman" w:hAnsi="Times New Roman" w:cs="Times New Roman"/>
          <w:sz w:val="28"/>
          <w:szCs w:val="28"/>
        </w:rPr>
        <w:t>.1. Финансирование ТПМПК осуществляется за счет средств бюджета муниципального района по отрасли «Образование»</w:t>
      </w:r>
    </w:p>
    <w:p w:rsidR="0043239C" w:rsidRPr="00D74E71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4E71">
        <w:rPr>
          <w:rFonts w:ascii="Times New Roman" w:hAnsi="Times New Roman" w:cs="Times New Roman"/>
          <w:sz w:val="28"/>
          <w:szCs w:val="28"/>
        </w:rPr>
        <w:t>.2. Члены ТПМПК привлекаются на договорной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39C" w:rsidRPr="00D74E71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4E71">
        <w:rPr>
          <w:rFonts w:ascii="Times New Roman" w:hAnsi="Times New Roman" w:cs="Times New Roman"/>
          <w:sz w:val="28"/>
          <w:szCs w:val="28"/>
        </w:rPr>
        <w:t>.3.Смета расходов деятельности ТПМПК утверждается приказом управления образования ежегодно.</w:t>
      </w:r>
    </w:p>
    <w:p w:rsidR="0043239C" w:rsidRPr="00D74E71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4D4125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4D4125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4D4125" w:rsidRDefault="0043239C" w:rsidP="0043239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12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3239C" w:rsidRPr="004D4125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239C" w:rsidRPr="001B3690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B3690">
        <w:rPr>
          <w:rFonts w:ascii="Times New Roman" w:hAnsi="Times New Roman" w:cs="Times New Roman"/>
        </w:rPr>
        <w:t>(наименование учреждения)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239C" w:rsidRPr="00D35580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35580">
        <w:rPr>
          <w:rFonts w:ascii="Times New Roman" w:hAnsi="Times New Roman" w:cs="Times New Roman"/>
        </w:rPr>
        <w:t>Ф.И.О. руководителя</w:t>
      </w:r>
      <w:r>
        <w:rPr>
          <w:rFonts w:ascii="Times New Roman" w:hAnsi="Times New Roman" w:cs="Times New Roman"/>
        </w:rPr>
        <w:t>)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239C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239C" w:rsidRPr="00E85DBB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9C" w:rsidRPr="006D22AD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2AD">
        <w:rPr>
          <w:rFonts w:ascii="Times New Roman" w:hAnsi="Times New Roman" w:cs="Times New Roman"/>
          <w:sz w:val="28"/>
          <w:szCs w:val="28"/>
        </w:rPr>
        <w:t>Заявление</w:t>
      </w:r>
    </w:p>
    <w:p w:rsidR="0043239C" w:rsidRPr="006D22AD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обследование территориальной психолого-медико-педагогической комиссией Нанайского муниципального района, моего ребенка _______________________________________________________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ребенка, дата рождения, адрес проживания)</w:t>
      </w:r>
    </w:p>
    <w:p w:rsidR="0043239C" w:rsidRDefault="0043239C" w:rsidP="0043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обследование, получение заключения.</w:t>
      </w:r>
    </w:p>
    <w:p w:rsidR="0043239C" w:rsidRDefault="0043239C" w:rsidP="0043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представитель ребенка, 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хранение и обработку в бумажном и электронном виде его и моих персональных данных.</w:t>
      </w:r>
    </w:p>
    <w:p w:rsidR="0043239C" w:rsidRDefault="0043239C" w:rsidP="0043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«__» _________ 20___г.</w:t>
      </w:r>
    </w:p>
    <w:p w:rsidR="0043239C" w:rsidRDefault="0043239C" w:rsidP="0043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   __________</w:t>
      </w:r>
    </w:p>
    <w:p w:rsidR="0043239C" w:rsidRPr="00EB732A" w:rsidRDefault="0043239C" w:rsidP="0043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расшифровка</w:t>
      </w:r>
    </w:p>
    <w:p w:rsidR="0043239C" w:rsidRDefault="0043239C" w:rsidP="00432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комиссию Нанайского муниципального района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239C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руководителя)</w:t>
      </w:r>
    </w:p>
    <w:p w:rsidR="0043239C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3239C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3239C" w:rsidRPr="0039743B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обследования территориальной психолого-медико-педагогической комиссией Нанайского муниципального района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проведение обследования территориальной психолого-медико-педагогической комиссией Нанайского муниципального района, хранение и обработку персональных данных моего ребенка________________________________________________________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43239C" w:rsidRPr="00B73D83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Pr="00762B0A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«__» _________ 20___г.</w:t>
      </w:r>
    </w:p>
    <w:p w:rsidR="0043239C" w:rsidRDefault="0043239C" w:rsidP="0043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   __________</w:t>
      </w:r>
    </w:p>
    <w:p w:rsidR="0043239C" w:rsidRPr="00EB732A" w:rsidRDefault="0043239C" w:rsidP="0043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расшифровка</w:t>
      </w:r>
    </w:p>
    <w:p w:rsidR="0043239C" w:rsidRDefault="0043239C" w:rsidP="00432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комиссию Нанайского муниципального района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239C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руководителя)</w:t>
      </w:r>
    </w:p>
    <w:p w:rsidR="0043239C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3239C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39743B" w:rsidRDefault="0043239C" w:rsidP="0043239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обследования территориальной психолого-медико-педагогической комиссией Нанайского муниципального района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ребенка, достигшего 15 лет)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проведение обследования территориальной психолого-медико-педагогической комиссией Нанайского муниципального района, хранение и обработку моих персональных данных.</w:t>
      </w:r>
    </w:p>
    <w:p w:rsidR="0043239C" w:rsidRPr="00B73D83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Pr="00762B0A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«__» _________ 20___г.</w:t>
      </w:r>
    </w:p>
    <w:p w:rsidR="0043239C" w:rsidRDefault="0043239C" w:rsidP="0043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   __________</w:t>
      </w:r>
    </w:p>
    <w:p w:rsidR="0043239C" w:rsidRPr="00EB732A" w:rsidRDefault="0043239C" w:rsidP="0043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расшифровка</w:t>
      </w:r>
    </w:p>
    <w:p w:rsidR="0043239C" w:rsidRDefault="0043239C" w:rsidP="00432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на обработку персональных данных ребенка в информационных системах территориальной психолого-медико-педагогической комиссии Нанайского муниципального района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адресу:______________________________________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следующих персональных данных моего ребенка,__________________________________________________________</w:t>
      </w:r>
    </w:p>
    <w:p w:rsidR="0043239C" w:rsidRPr="00C76781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(фамилия, имя, отчество ребенка, дата рождения)</w:t>
      </w:r>
    </w:p>
    <w:p w:rsidR="0043239C" w:rsidRPr="00C76781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76781">
        <w:rPr>
          <w:rFonts w:ascii="Times New Roman" w:hAnsi="Times New Roman" w:cs="Times New Roman"/>
          <w:i/>
          <w:sz w:val="28"/>
          <w:szCs w:val="28"/>
        </w:rPr>
        <w:t>ата рождения, п</w:t>
      </w:r>
      <w:r>
        <w:rPr>
          <w:rFonts w:ascii="Times New Roman" w:hAnsi="Times New Roman" w:cs="Times New Roman"/>
          <w:i/>
          <w:sz w:val="28"/>
          <w:szCs w:val="28"/>
        </w:rPr>
        <w:t>ол, данные свидетельства о рожде</w:t>
      </w:r>
      <w:r w:rsidRPr="00C76781">
        <w:rPr>
          <w:rFonts w:ascii="Times New Roman" w:hAnsi="Times New Roman" w:cs="Times New Roman"/>
          <w:i/>
          <w:sz w:val="28"/>
          <w:szCs w:val="28"/>
        </w:rPr>
        <w:t>нии, паспортные данные, адрес регистрации, адрес фактического проживания, домашний телефон, группа здоровья, социальный статус ребенка (полная или неполная семья, опекунство и т.п.), данные медицинских обследований</w:t>
      </w:r>
      <w:proofErr w:type="gramEnd"/>
    </w:p>
    <w:p w:rsidR="0043239C" w:rsidRPr="00C76781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в целях обеспечения проведения комплексного психолого-медико-педагогического обследования ребенка, ведения документации территориальной психолого-медико-педагогической комиссии.</w:t>
      </w:r>
    </w:p>
    <w:p w:rsidR="0043239C" w:rsidRPr="00C76781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Соглашаюсь на выполнение следующих действий с моими персональными данными: сбор, хранение, автоматизированная обработка и обработка без использования средств автоматизации.</w:t>
      </w:r>
    </w:p>
    <w:p w:rsidR="0043239C" w:rsidRPr="00C76781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 xml:space="preserve">Согласие действительно </w:t>
      </w:r>
      <w:proofErr w:type="gramStart"/>
      <w:r w:rsidRPr="00C76781">
        <w:rPr>
          <w:rFonts w:ascii="Times New Roman" w:hAnsi="Times New Roman" w:cs="Times New Roman"/>
          <w:sz w:val="28"/>
          <w:szCs w:val="28"/>
        </w:rPr>
        <w:t>с даты заполнения</w:t>
      </w:r>
      <w:proofErr w:type="gramEnd"/>
      <w:r w:rsidRPr="00C76781">
        <w:rPr>
          <w:rFonts w:ascii="Times New Roman" w:hAnsi="Times New Roman" w:cs="Times New Roman"/>
          <w:sz w:val="28"/>
          <w:szCs w:val="28"/>
        </w:rPr>
        <w:t xml:space="preserve"> настоящего заявления и на неопределенное время. Настоящее разрешение может быть отозвано в любой момент на основании заявления родителей (законных представителей), поданного на имя руководителя территориальной психолого-медико-педагогической комиссии.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Pr="00C76781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Подпись родителя</w:t>
      </w:r>
    </w:p>
    <w:p w:rsidR="0043239C" w:rsidRPr="00C76781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(законного представителя)__________________/ ____________________</w:t>
      </w:r>
    </w:p>
    <w:p w:rsidR="0043239C" w:rsidRPr="00A14994" w:rsidRDefault="0043239C" w:rsidP="004323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6781">
        <w:rPr>
          <w:rFonts w:ascii="Times New Roman" w:hAnsi="Times New Roman" w:cs="Times New Roman"/>
          <w:sz w:val="28"/>
          <w:szCs w:val="28"/>
        </w:rPr>
        <w:t xml:space="preserve"> </w:t>
      </w:r>
      <w:r w:rsidRPr="00A14994">
        <w:rPr>
          <w:rFonts w:ascii="Times New Roman" w:hAnsi="Times New Roman" w:cs="Times New Roman"/>
        </w:rPr>
        <w:t>(фамилия, имя, отчество)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39C" w:rsidRPr="00C76781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Дата заполнения разрешения: «__» ___________ 20___ г.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43239C" w:rsidSect="00EF2D9F">
          <w:pgSz w:w="11906" w:h="16838"/>
          <w:pgMar w:top="1134" w:right="680" w:bottom="1134" w:left="1985" w:header="708" w:footer="708" w:gutter="0"/>
          <w:cols w:space="708"/>
          <w:docGrid w:linePitch="360"/>
        </w:sectPr>
      </w:pPr>
    </w:p>
    <w:p w:rsidR="0043239C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Pr="00645933" w:rsidRDefault="0043239C" w:rsidP="0043239C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239C" w:rsidRPr="00645933" w:rsidRDefault="0043239C" w:rsidP="0043239C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детей на обследование (ведется секретарем)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366"/>
        <w:gridCol w:w="2126"/>
        <w:gridCol w:w="2126"/>
        <w:gridCol w:w="3119"/>
        <w:gridCol w:w="1984"/>
        <w:gridCol w:w="1528"/>
        <w:gridCol w:w="1699"/>
      </w:tblGrid>
      <w:tr w:rsidR="0043239C" w:rsidTr="00103A30">
        <w:tc>
          <w:tcPr>
            <w:tcW w:w="727" w:type="dxa"/>
          </w:tcPr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3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6" w:type="dxa"/>
          </w:tcPr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26" w:type="dxa"/>
          </w:tcPr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>Ф.И.О. ребенка дата рождения</w:t>
            </w:r>
          </w:p>
        </w:tc>
        <w:tc>
          <w:tcPr>
            <w:tcW w:w="2126" w:type="dxa"/>
          </w:tcPr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номер телефона </w:t>
            </w:r>
          </w:p>
        </w:tc>
        <w:tc>
          <w:tcPr>
            <w:tcW w:w="3119" w:type="dxa"/>
          </w:tcPr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представителя), номер телефона</w:t>
            </w:r>
          </w:p>
        </w:tc>
        <w:tc>
          <w:tcPr>
            <w:tcW w:w="1984" w:type="dxa"/>
          </w:tcPr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28" w:type="dxa"/>
          </w:tcPr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1699" w:type="dxa"/>
          </w:tcPr>
          <w:p w:rsidR="0043239C" w:rsidRPr="00F84363" w:rsidRDefault="0043239C" w:rsidP="0010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6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3239C" w:rsidTr="00103A30">
        <w:tc>
          <w:tcPr>
            <w:tcW w:w="727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Pr="00645933" w:rsidRDefault="0043239C" w:rsidP="0043239C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43239C" w:rsidRPr="00645933" w:rsidRDefault="0043239C" w:rsidP="0043239C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детей, прошедших обследование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1418"/>
        <w:gridCol w:w="1276"/>
        <w:gridCol w:w="1984"/>
        <w:gridCol w:w="1418"/>
        <w:gridCol w:w="1559"/>
        <w:gridCol w:w="1417"/>
        <w:gridCol w:w="1418"/>
        <w:gridCol w:w="701"/>
      </w:tblGrid>
      <w:tr w:rsidR="0043239C" w:rsidTr="00103A30">
        <w:tc>
          <w:tcPr>
            <w:tcW w:w="709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C718D">
              <w:rPr>
                <w:rFonts w:ascii="Times New Roman" w:hAnsi="Times New Roman" w:cs="Times New Roman"/>
              </w:rPr>
              <w:t>п</w:t>
            </w:r>
            <w:proofErr w:type="gramEnd"/>
            <w:r w:rsidRPr="001C71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 xml:space="preserve">Дата проведения </w:t>
            </w:r>
            <w:proofErr w:type="spellStart"/>
            <w:proofErr w:type="gramStart"/>
            <w:r w:rsidRPr="001C718D">
              <w:rPr>
                <w:rFonts w:ascii="Times New Roman" w:hAnsi="Times New Roman" w:cs="Times New Roman"/>
              </w:rPr>
              <w:t>обследова</w:t>
            </w:r>
            <w:r>
              <w:rPr>
                <w:rFonts w:ascii="Times New Roman" w:hAnsi="Times New Roman" w:cs="Times New Roman"/>
              </w:rPr>
              <w:t>-</w:t>
            </w:r>
            <w:r w:rsidRPr="001C718D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>Ф.И.О. ребенка, дата рождения, инвалидность</w:t>
            </w:r>
          </w:p>
        </w:tc>
        <w:tc>
          <w:tcPr>
            <w:tcW w:w="1418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>Кол-во полных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718D">
              <w:rPr>
                <w:rFonts w:ascii="Times New Roman" w:hAnsi="Times New Roman" w:cs="Times New Roman"/>
              </w:rPr>
              <w:t xml:space="preserve">пол </w:t>
            </w:r>
          </w:p>
        </w:tc>
        <w:tc>
          <w:tcPr>
            <w:tcW w:w="1276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>Первично/повторно</w:t>
            </w:r>
          </w:p>
        </w:tc>
        <w:tc>
          <w:tcPr>
            <w:tcW w:w="1984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1418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1559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>Заключение ТПМПК, рекомендации</w:t>
            </w:r>
          </w:p>
        </w:tc>
        <w:tc>
          <w:tcPr>
            <w:tcW w:w="1417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 заключения родителями</w:t>
            </w:r>
          </w:p>
        </w:tc>
        <w:tc>
          <w:tcPr>
            <w:tcW w:w="1418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родителей о получении заключения</w:t>
            </w:r>
          </w:p>
        </w:tc>
        <w:tc>
          <w:tcPr>
            <w:tcW w:w="701" w:type="dxa"/>
          </w:tcPr>
          <w:p w:rsidR="0043239C" w:rsidRPr="001C718D" w:rsidRDefault="0043239C" w:rsidP="00103A30">
            <w:pPr>
              <w:jc w:val="center"/>
              <w:rPr>
                <w:rFonts w:ascii="Times New Roman" w:hAnsi="Times New Roman" w:cs="Times New Roman"/>
              </w:rPr>
            </w:pPr>
            <w:r w:rsidRPr="001C718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3239C" w:rsidTr="00103A30">
        <w:tc>
          <w:tcPr>
            <w:tcW w:w="709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9C" w:rsidTr="00103A30">
        <w:tc>
          <w:tcPr>
            <w:tcW w:w="709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3239C" w:rsidRDefault="0043239C" w:rsidP="0010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239C" w:rsidSect="004B3F52">
          <w:pgSz w:w="16838" w:h="11906" w:orient="landscape"/>
          <w:pgMar w:top="680" w:right="536" w:bottom="1985" w:left="1843" w:header="709" w:footer="709" w:gutter="0"/>
          <w:cols w:space="708"/>
          <w:docGrid w:linePitch="360"/>
        </w:sectPr>
      </w:pP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обследования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43239C" w:rsidRDefault="0043239C" w:rsidP="0043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обследования _________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43239C" w:rsidRDefault="0043239C" w:rsidP="0043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рождения, возраст на момент обследования______________________</w:t>
      </w: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3.Кем направлен на обследование, адрес_______________________________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4.Домашний адрес__________________________________________________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5.Повод обращения, жалобы_________________________________________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0756">
        <w:rPr>
          <w:rFonts w:ascii="Times New Roman" w:hAnsi="Times New Roman" w:cs="Times New Roman"/>
          <w:sz w:val="28"/>
          <w:szCs w:val="28"/>
        </w:rPr>
        <w:t>Результаты медицинского обследования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1.Краткие анамнестические данные, причины основного нарушения________________________________________________________________________________________________________________________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2.Соматическое состояние_________________________________________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3.Неврологическое состояние, особенности моторики ___________________ 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4.Психическое состояние____________________________________________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5.Заключение медико-генетической консультации_____________________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Заключение лор-врача,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7.Заключение офтальмолога _____________________________________ и тифлопедагога__________________________________________________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8.Данные дополнительного обследования____________________________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психологического обследования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1.Восприятие____________________________________________________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2.Память_______________________________________________________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3.Мышление______________________________________________________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4.Деятельность, внимание, работоспособность_________________________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5.Эмоционально-волевая сфера, поведение, личность___________________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6.Сведения об индивидуальных особенностях__________________________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7</w:t>
      </w: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педагогического обследования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1.Родной язык в семье ребенка_______________________________________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2.Данные логопедического обследования_____________________________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3.Знания и представления об окружающем мире. Ориентация в пространстве и времени______________________________________________________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4.Знания и представления по программному материалу школы, дошкольного учреждения: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родному языку (развитию речи)_______________________________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математике_________________________________________________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другим предметам____________________________________________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5.обучаемость, способы выполнения задания, умение использовать помощь_______________________________________________________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6.Отношение к обучению___________________________________________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7.Социальная и бытовая адаптация__________________________________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территориальной психолого-медико-педагогической комиссии нанайского муниципального района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(законным представителям)___________________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4B410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ТПМПК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ТПМПК: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Врач-психиатр</w:t>
      </w:r>
      <w:r w:rsidRPr="004B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410C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F2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F2">
        <w:rPr>
          <w:rFonts w:ascii="Times New Roman" w:hAnsi="Times New Roman" w:cs="Times New Roman"/>
          <w:sz w:val="28"/>
          <w:szCs w:val="28"/>
        </w:rPr>
        <w:t>Учитель-логопед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AFB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40AFB">
        <w:rPr>
          <w:rFonts w:ascii="Times New Roman" w:hAnsi="Times New Roman" w:cs="Times New Roman"/>
          <w:sz w:val="28"/>
          <w:szCs w:val="28"/>
        </w:rPr>
        <w:t xml:space="preserve">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AFB">
        <w:rPr>
          <w:rFonts w:ascii="Times New Roman" w:hAnsi="Times New Roman" w:cs="Times New Roman"/>
          <w:sz w:val="28"/>
          <w:szCs w:val="28"/>
        </w:rPr>
        <w:t xml:space="preserve">                  О.В. </w:t>
      </w:r>
      <w:proofErr w:type="spellStart"/>
      <w:r w:rsidRPr="00040AFB"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3239C" w:rsidRPr="00645933" w:rsidRDefault="0043239C" w:rsidP="0043239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</w:p>
    <w:p w:rsidR="0043239C" w:rsidRDefault="0043239C" w:rsidP="004323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</w:t>
      </w: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психолого-медико-педагогической комиссии </w:t>
      </w: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</w:t>
      </w:r>
    </w:p>
    <w:p w:rsidR="0043239C" w:rsidRDefault="0043239C" w:rsidP="004323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__________</w:t>
      </w: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32FE">
        <w:rPr>
          <w:rFonts w:ascii="Times New Roman" w:hAnsi="Times New Roman" w:cs="Times New Roman"/>
        </w:rPr>
        <w:t>фамилия, имя, отчество ребенка</w:t>
      </w:r>
      <w:r>
        <w:rPr>
          <w:rFonts w:ascii="Times New Roman" w:hAnsi="Times New Roman" w:cs="Times New Roman"/>
        </w:rPr>
        <w:t>, дата рождения)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она) был(а) обследован(а) «___» _________ 20__г. территориальной психолого-медико-педагогической комиссией Нанайского муниципального района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педагогам: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(законным представителям):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4B410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ТПМПК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ТПМПК: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Врач-психиатр</w:t>
      </w:r>
      <w:r w:rsidRPr="004B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410C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F2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F2">
        <w:rPr>
          <w:rFonts w:ascii="Times New Roman" w:hAnsi="Times New Roman" w:cs="Times New Roman"/>
          <w:sz w:val="28"/>
          <w:szCs w:val="28"/>
        </w:rPr>
        <w:t>Учитель-логопед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AFB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40AFB">
        <w:rPr>
          <w:rFonts w:ascii="Times New Roman" w:hAnsi="Times New Roman" w:cs="Times New Roman"/>
          <w:sz w:val="28"/>
          <w:szCs w:val="28"/>
        </w:rPr>
        <w:t xml:space="preserve">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AFB">
        <w:rPr>
          <w:rFonts w:ascii="Times New Roman" w:hAnsi="Times New Roman" w:cs="Times New Roman"/>
          <w:sz w:val="28"/>
          <w:szCs w:val="28"/>
        </w:rPr>
        <w:t xml:space="preserve">                  О.В. </w:t>
      </w:r>
      <w:proofErr w:type="spellStart"/>
      <w:r w:rsidRPr="00040AFB"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Pr="006932FE" w:rsidRDefault="0043239C" w:rsidP="00432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F7C" w:rsidRDefault="00A34F7C">
      <w:bookmarkStart w:id="0" w:name="_GoBack"/>
      <w:bookmarkEnd w:id="0"/>
    </w:p>
    <w:sectPr w:rsidR="00A34F7C" w:rsidSect="0017577E">
      <w:pgSz w:w="11906" w:h="16838"/>
      <w:pgMar w:top="1135" w:right="680" w:bottom="53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589"/>
    <w:multiLevelType w:val="singleLevel"/>
    <w:tmpl w:val="42A411DE"/>
    <w:lvl w:ilvl="0">
      <w:start w:val="16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C577CF"/>
    <w:multiLevelType w:val="hybridMultilevel"/>
    <w:tmpl w:val="AFE6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3E0F"/>
    <w:multiLevelType w:val="hybridMultilevel"/>
    <w:tmpl w:val="F1C00A2C"/>
    <w:lvl w:ilvl="0" w:tplc="CB0C2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2774B"/>
    <w:multiLevelType w:val="hybridMultilevel"/>
    <w:tmpl w:val="40DCABD6"/>
    <w:lvl w:ilvl="0" w:tplc="0DEA4A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82"/>
    <w:rsid w:val="0043239C"/>
    <w:rsid w:val="004701AC"/>
    <w:rsid w:val="007E6282"/>
    <w:rsid w:val="00A34F7C"/>
    <w:rsid w:val="00C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C"/>
    <w:pPr>
      <w:ind w:left="720"/>
      <w:contextualSpacing/>
    </w:pPr>
  </w:style>
  <w:style w:type="paragraph" w:customStyle="1" w:styleId="Style1">
    <w:name w:val="Style1"/>
    <w:basedOn w:val="a"/>
    <w:uiPriority w:val="99"/>
    <w:rsid w:val="0043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3239C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239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3239C"/>
    <w:pPr>
      <w:widowControl w:val="0"/>
      <w:autoSpaceDE w:val="0"/>
      <w:autoSpaceDN w:val="0"/>
      <w:adjustRightInd w:val="0"/>
      <w:spacing w:after="0" w:line="28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239C"/>
    <w:pPr>
      <w:widowControl w:val="0"/>
      <w:autoSpaceDE w:val="0"/>
      <w:autoSpaceDN w:val="0"/>
      <w:adjustRightInd w:val="0"/>
      <w:spacing w:after="0" w:line="2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3239C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43239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C"/>
    <w:pPr>
      <w:ind w:left="720"/>
      <w:contextualSpacing/>
    </w:pPr>
  </w:style>
  <w:style w:type="paragraph" w:customStyle="1" w:styleId="Style1">
    <w:name w:val="Style1"/>
    <w:basedOn w:val="a"/>
    <w:uiPriority w:val="99"/>
    <w:rsid w:val="0043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3239C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239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3239C"/>
    <w:pPr>
      <w:widowControl w:val="0"/>
      <w:autoSpaceDE w:val="0"/>
      <w:autoSpaceDN w:val="0"/>
      <w:adjustRightInd w:val="0"/>
      <w:spacing w:after="0" w:line="28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239C"/>
    <w:pPr>
      <w:widowControl w:val="0"/>
      <w:autoSpaceDE w:val="0"/>
      <w:autoSpaceDN w:val="0"/>
      <w:adjustRightInd w:val="0"/>
      <w:spacing w:after="0" w:line="2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3239C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43239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2016-12-13T02:52:00Z</dcterms:created>
  <dcterms:modified xsi:type="dcterms:W3CDTF">2016-12-13T04:06:00Z</dcterms:modified>
</cp:coreProperties>
</file>